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69" w:rsidRPr="00346069" w:rsidRDefault="00346069" w:rsidP="00346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46069">
        <w:rPr>
          <w:rFonts w:ascii="Times New Roman" w:hAnsi="Times New Roman" w:cs="Times New Roman"/>
          <w:b/>
          <w:sz w:val="24"/>
          <w:szCs w:val="24"/>
        </w:rPr>
        <w:t>Оказание парикмахерских услуг согласно закону</w:t>
      </w:r>
    </w:p>
    <w:bookmarkEnd w:id="0"/>
    <w:p w:rsidR="00346069" w:rsidRPr="00346069" w:rsidRDefault="00346069" w:rsidP="00346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 xml:space="preserve">Оказание услуг парикмахерскими и салонами красоты регулируются:  Законом Российской Федерации от 07.02.1992 №2300-I «О защите прав потребителей»; Правилами бытового обслуживания населения, утвержденными постановлением Правительства Российской Федерации от 21.09.2020 № 1514 (далее – Правила), ГОСТ </w:t>
      </w:r>
      <w:proofErr w:type="gramStart"/>
      <w:r w:rsidRPr="0034606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6069">
        <w:rPr>
          <w:rFonts w:ascii="Times New Roman" w:hAnsi="Times New Roman" w:cs="Times New Roman"/>
          <w:sz w:val="24"/>
          <w:szCs w:val="24"/>
        </w:rPr>
        <w:t xml:space="preserve"> 51142-2019 «Услуги бытовые. Услуги парикмахерских и салонов красоты. Общие технические условия».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069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 при обращении потребителей к услугам парикмахерских между потребителем</w:t>
      </w:r>
      <w:proofErr w:type="gramEnd"/>
      <w:r w:rsidRPr="00346069">
        <w:rPr>
          <w:rFonts w:ascii="Times New Roman" w:hAnsi="Times New Roman" w:cs="Times New Roman"/>
          <w:sz w:val="24"/>
          <w:szCs w:val="24"/>
        </w:rPr>
        <w:t xml:space="preserve"> и предпринимателем, оказывающим данные услуги - заключается публичный договор.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 xml:space="preserve">Соответственно, </w:t>
      </w:r>
      <w:proofErr w:type="gramStart"/>
      <w:r w:rsidRPr="00346069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346069">
        <w:rPr>
          <w:rFonts w:ascii="Times New Roman" w:hAnsi="Times New Roman" w:cs="Times New Roman"/>
          <w:sz w:val="24"/>
          <w:szCs w:val="24"/>
        </w:rPr>
        <w:t xml:space="preserve"> оказывающее услуги или выполняющее работу, обязано по характеру своей деятельности осуществлять работу в отношении каждого, кто к нему обратится, независимо от пола, расы, национальности, религии или других факторов. Дискриминация запрещена и может быть наказуема по закону.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Причины, по которым парикмахерские могут отказать в обслуживании: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- наличие заболевания (педикулез, чесотка др.) или состояние волос, при которых стрижка или укладка могут нанести вред. В таком случае парикмахер вправе отказаться от процедуры, чтобы не нанести вред здоровью клиента;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- парикмахер может отказать, если у него нет необходимых инструментов или материалов для выполнения работы. Например, если клиент попросит сделать окрашивание в нестандартном цвете, но парикмахер не имеет под рукой подходящей краски, он может отказаться от выполнения этой процедуры.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Еще одной причиной, когда парикмахер может отказать в стрижке, является некорректное поведение клиента. Если клиент неприлично выражается или ведет себя агрессивно, если потребитель пришел в состоянии алкогольного опьянения.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Законодательные нормы также предусматривают обязанность парикмахера уведомить клиента о причинах отказа в стрижке и, если возможно, предложить альтернативные варианты или рекомендации.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460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6069">
        <w:rPr>
          <w:rFonts w:ascii="Times New Roman" w:hAnsi="Times New Roman" w:cs="Times New Roman"/>
          <w:sz w:val="24"/>
          <w:szCs w:val="24"/>
        </w:rPr>
        <w:t xml:space="preserve"> если между организацией, оказывающей парикмахерские услуги и потребителем возник спор, то для досудебного разрешения спора следует направить исполнителю услуг письменную претензию.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Требования потребителя подлежат удовлетворению в 10-дневный срок со дня их письменного предъявления.</w:t>
      </w:r>
    </w:p>
    <w:p w:rsidR="00346069" w:rsidRPr="00346069" w:rsidRDefault="00346069" w:rsidP="003460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069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Республики Татарстан, 22.07.2025</w:t>
      </w:r>
    </w:p>
    <w:p w:rsidR="00EF5527" w:rsidRPr="00346069" w:rsidRDefault="00EF5527" w:rsidP="003460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5527" w:rsidRPr="0034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0A"/>
    <w:rsid w:val="00346069"/>
    <w:rsid w:val="0077310A"/>
    <w:rsid w:val="00E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2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2025-07-22T10:58:00Z</dcterms:created>
  <dcterms:modified xsi:type="dcterms:W3CDTF">2025-07-22T11:02:00Z</dcterms:modified>
</cp:coreProperties>
</file>